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F" w:rsidRDefault="00AB0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110"/>
        <w:gridCol w:w="3747"/>
      </w:tblGrid>
      <w:tr w:rsidR="008B4280" w:rsidTr="008B4280">
        <w:tc>
          <w:tcPr>
            <w:tcW w:w="1980" w:type="dxa"/>
          </w:tcPr>
          <w:p w:rsidR="008B4280" w:rsidRDefault="008B4280"/>
          <w:p w:rsidR="008B4280" w:rsidRDefault="008B4280"/>
        </w:tc>
        <w:tc>
          <w:tcPr>
            <w:tcW w:w="4111" w:type="dxa"/>
          </w:tcPr>
          <w:p w:rsidR="008B4280" w:rsidRPr="008B4280" w:rsidRDefault="008B4280">
            <w:pPr>
              <w:rPr>
                <w:sz w:val="28"/>
                <w:szCs w:val="28"/>
              </w:rPr>
            </w:pPr>
          </w:p>
          <w:p w:rsidR="008B4280" w:rsidRPr="008B4280" w:rsidRDefault="008B4280">
            <w:pPr>
              <w:rPr>
                <w:sz w:val="28"/>
                <w:szCs w:val="28"/>
              </w:rPr>
            </w:pPr>
            <w:r w:rsidRPr="008B4280">
              <w:rPr>
                <w:sz w:val="28"/>
                <w:szCs w:val="28"/>
              </w:rPr>
              <w:t>Aims</w:t>
            </w:r>
          </w:p>
        </w:tc>
        <w:tc>
          <w:tcPr>
            <w:tcW w:w="4110" w:type="dxa"/>
          </w:tcPr>
          <w:p w:rsidR="008B4280" w:rsidRPr="008B4280" w:rsidRDefault="008B4280">
            <w:pPr>
              <w:rPr>
                <w:sz w:val="28"/>
                <w:szCs w:val="28"/>
              </w:rPr>
            </w:pPr>
          </w:p>
          <w:p w:rsidR="008B4280" w:rsidRPr="008B4280" w:rsidRDefault="008B4280">
            <w:pPr>
              <w:rPr>
                <w:sz w:val="28"/>
                <w:szCs w:val="28"/>
              </w:rPr>
            </w:pPr>
            <w:r w:rsidRPr="008B4280">
              <w:rPr>
                <w:sz w:val="28"/>
                <w:szCs w:val="28"/>
              </w:rPr>
              <w:t>Learning Outcomes</w:t>
            </w:r>
          </w:p>
        </w:tc>
        <w:tc>
          <w:tcPr>
            <w:tcW w:w="3747" w:type="dxa"/>
          </w:tcPr>
          <w:p w:rsidR="008B4280" w:rsidRDefault="008B4280"/>
        </w:tc>
      </w:tr>
      <w:tr w:rsidR="008B4280" w:rsidTr="008B4280">
        <w:tc>
          <w:tcPr>
            <w:tcW w:w="1980" w:type="dxa"/>
          </w:tcPr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Default="008B4280" w:rsidP="008B4280">
            <w:pPr>
              <w:spacing w:line="259" w:lineRule="auto"/>
              <w:rPr>
                <w:b/>
                <w:sz w:val="28"/>
              </w:rPr>
            </w:pPr>
          </w:p>
          <w:p w:rsidR="008B4280" w:rsidRPr="00414E68" w:rsidRDefault="008B4280" w:rsidP="008B4280">
            <w:pPr>
              <w:spacing w:line="259" w:lineRule="auto"/>
              <w:rPr>
                <w:b/>
                <w:sz w:val="32"/>
                <w:szCs w:val="32"/>
              </w:rPr>
            </w:pPr>
            <w:r w:rsidRPr="00414E68">
              <w:rPr>
                <w:b/>
                <w:sz w:val="32"/>
                <w:szCs w:val="32"/>
              </w:rPr>
              <w:t>Year 11 Future Pathways</w:t>
            </w:r>
          </w:p>
        </w:tc>
        <w:tc>
          <w:tcPr>
            <w:tcW w:w="4111" w:type="dxa"/>
          </w:tcPr>
          <w:p w:rsidR="008B4280" w:rsidRPr="00414E68" w:rsidRDefault="008B4280" w:rsidP="008B4280">
            <w:pPr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To make well-informed realistic choices for post 16 transition.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To be able to link post 16 pathways to progression routes and future careers.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Default="008B4280" w:rsidP="008B4280">
            <w:pPr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>To have an appropriate intended destination</w:t>
            </w:r>
          </w:p>
          <w:p w:rsidR="008B4280" w:rsidRDefault="008B4280" w:rsidP="008B4280">
            <w:pPr>
              <w:rPr>
                <w:color w:val="FF0000"/>
                <w:sz w:val="24"/>
                <w:szCs w:val="24"/>
              </w:rPr>
            </w:pPr>
          </w:p>
          <w:p w:rsidR="008B4280" w:rsidRDefault="008B4280" w:rsidP="008B4280"/>
        </w:tc>
        <w:tc>
          <w:tcPr>
            <w:tcW w:w="4110" w:type="dxa"/>
          </w:tcPr>
          <w:p w:rsidR="008B4280" w:rsidRPr="00414E68" w:rsidRDefault="008B4280" w:rsidP="008B4280">
            <w:pPr>
              <w:spacing w:line="23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Students can identify post 16 pathways.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after="1" w:line="23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Students can describe the advantages and disadvantages of each post 16 pathway.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3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Students can explain how post 16 pathways align to their interests and future careers.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after="1" w:line="238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Students are able to link their post 16 and post 18 options to future careers including the best progressions routes through to specific goals.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Default="008B4280" w:rsidP="008B4280">
            <w:pPr>
              <w:spacing w:after="1" w:line="23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Students have a completed CV and cover letter. </w:t>
            </w:r>
          </w:p>
          <w:p w:rsidR="008B4280" w:rsidRDefault="008B4280" w:rsidP="008B4280">
            <w:pPr>
              <w:spacing w:after="1" w:line="239" w:lineRule="auto"/>
              <w:ind w:left="5"/>
              <w:rPr>
                <w:color w:val="FF0000"/>
                <w:sz w:val="24"/>
                <w:szCs w:val="24"/>
              </w:rPr>
            </w:pPr>
          </w:p>
          <w:p w:rsidR="008B4280" w:rsidRPr="00414E68" w:rsidRDefault="008B4280" w:rsidP="008B4280">
            <w:pPr>
              <w:spacing w:after="1" w:line="239" w:lineRule="auto"/>
              <w:ind w:left="5"/>
              <w:rPr>
                <w:color w:val="FF0000"/>
                <w:sz w:val="24"/>
                <w:szCs w:val="24"/>
              </w:rPr>
            </w:pPr>
          </w:p>
          <w:p w:rsidR="008B4280" w:rsidRPr="00414E68" w:rsidRDefault="008B4280" w:rsidP="008B4280">
            <w:pPr>
              <w:spacing w:line="239" w:lineRule="auto"/>
              <w:ind w:left="5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Students have an up to date Global Bridge profile.  </w:t>
            </w:r>
          </w:p>
          <w:p w:rsidR="008B4280" w:rsidRPr="00414E68" w:rsidRDefault="008B4280" w:rsidP="008B4280">
            <w:pPr>
              <w:spacing w:line="259" w:lineRule="auto"/>
              <w:ind w:left="5"/>
              <w:rPr>
                <w:color w:val="FF0000"/>
                <w:sz w:val="24"/>
                <w:szCs w:val="24"/>
              </w:rPr>
            </w:pPr>
          </w:p>
          <w:p w:rsidR="008B4280" w:rsidRDefault="008B4280" w:rsidP="008B4280">
            <w:pPr>
              <w:spacing w:line="239" w:lineRule="auto"/>
              <w:ind w:left="5"/>
            </w:pPr>
          </w:p>
        </w:tc>
        <w:tc>
          <w:tcPr>
            <w:tcW w:w="3747" w:type="dxa"/>
          </w:tcPr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Personal guidance interviews (1:1).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59" w:lineRule="auto"/>
              <w:ind w:right="12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>Careers drop in sessions available  with Level 4 Careers Lead (Daily)</w:t>
            </w:r>
          </w:p>
          <w:p w:rsidR="008B4280" w:rsidRPr="00414E68" w:rsidRDefault="008B4280" w:rsidP="008B4280">
            <w:pPr>
              <w:spacing w:line="259" w:lineRule="auto"/>
              <w:ind w:right="12"/>
              <w:rPr>
                <w:color w:val="FF0000"/>
                <w:sz w:val="24"/>
                <w:szCs w:val="24"/>
              </w:rPr>
            </w:pP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Personal Development careers themed </w:t>
            </w:r>
            <w:proofErr w:type="gramStart"/>
            <w:r w:rsidRPr="00414E68">
              <w:rPr>
                <w:color w:val="FF0000"/>
                <w:sz w:val="24"/>
                <w:szCs w:val="24"/>
              </w:rPr>
              <w:t>sessions .</w:t>
            </w:r>
            <w:proofErr w:type="gramEnd"/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NSSW programme.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Assemblies with guest speakers including local </w:t>
            </w:r>
            <w:proofErr w:type="gramStart"/>
            <w:r w:rsidRPr="00414E68">
              <w:rPr>
                <w:color w:val="FF0000"/>
                <w:sz w:val="24"/>
                <w:szCs w:val="24"/>
              </w:rPr>
              <w:t>HE</w:t>
            </w:r>
            <w:proofErr w:type="gramEnd"/>
            <w:r w:rsidRPr="00414E68">
              <w:rPr>
                <w:color w:val="FF0000"/>
                <w:sz w:val="24"/>
                <w:szCs w:val="24"/>
              </w:rPr>
              <w:t>, FEI employers, apprenticeship and training providers and National Citizenship Service.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Career Insight Talks (enrichment).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>Pathways to Success (Drop down day).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 xml:space="preserve">National Careers Week. 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  <w:r w:rsidRPr="00414E68">
              <w:rPr>
                <w:color w:val="FF0000"/>
                <w:sz w:val="24"/>
                <w:szCs w:val="24"/>
              </w:rPr>
              <w:t>Careers Fair</w:t>
            </w:r>
          </w:p>
          <w:p w:rsidR="008B4280" w:rsidRPr="00414E68" w:rsidRDefault="008B4280" w:rsidP="008B4280">
            <w:pPr>
              <w:spacing w:line="259" w:lineRule="auto"/>
              <w:rPr>
                <w:color w:val="FF0000"/>
                <w:sz w:val="24"/>
                <w:szCs w:val="24"/>
              </w:rPr>
            </w:pPr>
          </w:p>
          <w:p w:rsidR="008B4280" w:rsidRDefault="008B4280" w:rsidP="008B4280">
            <w:r w:rsidRPr="00414E68">
              <w:rPr>
                <w:color w:val="FF0000"/>
                <w:sz w:val="24"/>
                <w:szCs w:val="24"/>
              </w:rPr>
              <w:t>Taster Days</w:t>
            </w:r>
            <w:bookmarkStart w:id="0" w:name="_GoBack"/>
            <w:bookmarkEnd w:id="0"/>
          </w:p>
        </w:tc>
      </w:tr>
    </w:tbl>
    <w:p w:rsidR="008B4280" w:rsidRDefault="008B4280"/>
    <w:sectPr w:rsidR="008B4280" w:rsidSect="008B42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80"/>
    <w:rsid w:val="008B4280"/>
    <w:rsid w:val="00A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D5CF"/>
  <w15:chartTrackingRefBased/>
  <w15:docId w15:val="{3AF4C051-AAB6-4C2A-9E44-AB88D19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Newberry</dc:creator>
  <cp:keywords/>
  <dc:description/>
  <cp:lastModifiedBy>S. Newberry</cp:lastModifiedBy>
  <cp:revision>1</cp:revision>
  <dcterms:created xsi:type="dcterms:W3CDTF">2020-06-03T09:25:00Z</dcterms:created>
  <dcterms:modified xsi:type="dcterms:W3CDTF">2020-06-03T09:36:00Z</dcterms:modified>
</cp:coreProperties>
</file>